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24C503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="007E27CF">
        <w:t xml:space="preserve"> NR AH 1807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015FDE">
        <w:rPr>
          <w:szCs w:val="24"/>
        </w:rPr>
        <w:t>4133</w:t>
      </w:r>
    </w:p>
    <w:p w14:paraId="04CE41DA" w14:textId="3C3E36CC" w:rsidR="00EF6CFB" w:rsidRDefault="007E27CF" w:rsidP="00EF6CFB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FC96CE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 w:rsidRPr="00015FDE">
        <w:rPr>
          <w:sz w:val="22"/>
          <w:szCs w:val="22"/>
          <w:lang w:val="en-US"/>
        </w:rPr>
        <w:t>31.3.</w:t>
      </w:r>
      <w:r w:rsidR="00F85F5B" w:rsidRPr="00015FDE">
        <w:rPr>
          <w:sz w:val="22"/>
          <w:szCs w:val="22"/>
          <w:lang w:val="en-US"/>
        </w:rPr>
        <w:t>4</w:t>
      </w:r>
    </w:p>
    <w:p w14:paraId="5DAA27F0" w14:textId="6D28618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405D57">
        <w:rPr>
          <w:sz w:val="22"/>
          <w:szCs w:val="22"/>
        </w:rPr>
        <w:t>, NTT DOCOMO, INC.</w:t>
      </w:r>
    </w:p>
    <w:p w14:paraId="63CB047E" w14:textId="1AB2955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5D57">
        <w:rPr>
          <w:sz w:val="22"/>
          <w:szCs w:val="22"/>
        </w:rPr>
        <w:t xml:space="preserve">RLC mode indication over </w:t>
      </w:r>
      <w:r w:rsidR="008F02FB">
        <w:rPr>
          <w:sz w:val="22"/>
          <w:szCs w:val="22"/>
        </w:rPr>
        <w:t>X2</w:t>
      </w:r>
      <w:r w:rsidR="00F021D1">
        <w:rPr>
          <w:sz w:val="22"/>
          <w:szCs w:val="22"/>
        </w:rPr>
        <w:t xml:space="preserve"> </w:t>
      </w:r>
      <w:r w:rsidR="00DB129E">
        <w:rPr>
          <w:sz w:val="22"/>
          <w:szCs w:val="22"/>
        </w:rPr>
        <w:t>and F1</w:t>
      </w:r>
    </w:p>
    <w:p w14:paraId="7E783B99" w14:textId="5A000BD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F70E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CF808D2" w14:textId="7DB3E09B" w:rsidR="00FF70EB" w:rsidRDefault="00DB129E" w:rsidP="007C4920">
      <w:r>
        <w:t xml:space="preserve">As part of the Rel-15 work, </w:t>
      </w:r>
      <w:r w:rsidR="00405D57">
        <w:t xml:space="preserve">RAN3 agreed to introduce an </w:t>
      </w:r>
      <w:r w:rsidR="00405D57" w:rsidRPr="00405D57">
        <w:rPr>
          <w:i/>
        </w:rPr>
        <w:t>RLC Mode</w:t>
      </w:r>
      <w:r w:rsidR="00405D57">
        <w:t xml:space="preserve"> IE in the</w:t>
      </w:r>
      <w:r w:rsidR="003A3A23">
        <w:t xml:space="preserve"> </w:t>
      </w:r>
      <w:r w:rsidR="003E00C2">
        <w:t>X2AP</w:t>
      </w:r>
      <w:r w:rsidR="003A3A23">
        <w:t xml:space="preserve"> </w:t>
      </w:r>
      <w:r w:rsidR="001F15A1">
        <w:t xml:space="preserve">SgNB Addition and SgNB Modification procedure </w:t>
      </w:r>
      <w:r w:rsidR="003A3A23">
        <w:t>messages.</w:t>
      </w:r>
      <w:r w:rsidR="00153E9C">
        <w:t xml:space="preserve"> </w:t>
      </w:r>
      <w:r w:rsidR="00FF70EB">
        <w:t xml:space="preserve">Similarly, RAN3 agreed to introduce an </w:t>
      </w:r>
      <w:r w:rsidR="00FF70EB" w:rsidRPr="00405D57">
        <w:rPr>
          <w:i/>
        </w:rPr>
        <w:t>RLC Mode</w:t>
      </w:r>
      <w:r w:rsidR="00FF70EB">
        <w:t xml:space="preserve"> IE in the F1AP UE Context Setup Request and UE Context Modification Request messages.</w:t>
      </w:r>
    </w:p>
    <w:p w14:paraId="06A57AED" w14:textId="1B43D08C" w:rsidR="007B624B" w:rsidRDefault="003A3A23" w:rsidP="007C4920">
      <w:r>
        <w:t xml:space="preserve">The </w:t>
      </w:r>
      <w:r w:rsidRPr="003A3A23">
        <w:rPr>
          <w:i/>
        </w:rPr>
        <w:t>RLC Mode</w:t>
      </w:r>
      <w:r>
        <w:t xml:space="preserve"> IE </w:t>
      </w:r>
      <w:r w:rsidR="00FF70EB">
        <w:t xml:space="preserve">in both F1AP and X2AP </w:t>
      </w:r>
      <w:r>
        <w:t xml:space="preserve">has currently two code-points: RLC-AM and RLC-UM. However, in </w:t>
      </w:r>
      <w:r w:rsidR="00153E9C">
        <w:t>the RRC specifications (</w:t>
      </w:r>
      <w:r>
        <w:t>TS</w:t>
      </w:r>
      <w:r w:rsidR="001F15A1">
        <w:t xml:space="preserve"> 36.331 and TS</w:t>
      </w:r>
      <w:r>
        <w:t xml:space="preserve"> 38.331</w:t>
      </w:r>
      <w:r w:rsidR="00153E9C">
        <w:t>)</w:t>
      </w:r>
      <w:r>
        <w:t xml:space="preserve"> the RLC-Config also allows for the creation of unidirectional bearers and includes two additional code-points: </w:t>
      </w:r>
      <w:r w:rsidRPr="003A3A23">
        <w:t>um-Uni-Directional-UL</w:t>
      </w:r>
      <w:r>
        <w:t xml:space="preserve"> and </w:t>
      </w:r>
      <w:r w:rsidRPr="00F35584">
        <w:t>um-Uni-Directional-</w:t>
      </w:r>
      <w:r>
        <w:t>DL.</w:t>
      </w:r>
    </w:p>
    <w:p w14:paraId="7792B8B8" w14:textId="639CB506" w:rsidR="003A3A23" w:rsidRDefault="003A3A23" w:rsidP="007C4920">
      <w:r>
        <w:t xml:space="preserve">To align the </w:t>
      </w:r>
      <w:r w:rsidR="001F15A1">
        <w:t>X2</w:t>
      </w:r>
      <w:r w:rsidR="00CC7969">
        <w:t xml:space="preserve"> and F1 specifications with </w:t>
      </w:r>
      <w:r>
        <w:t>the RRC specifications and to allow for the establishment of unidirectional radio bearer</w:t>
      </w:r>
      <w:r w:rsidR="00153E9C">
        <w:t>s</w:t>
      </w:r>
      <w:r>
        <w:t xml:space="preserve">, we propose to add the </w:t>
      </w:r>
      <w:r w:rsidR="00153E9C">
        <w:t xml:space="preserve">additional </w:t>
      </w:r>
      <w:r>
        <w:t>code-points</w:t>
      </w:r>
      <w:r w:rsidR="00153E9C">
        <w:t xml:space="preserve"> also</w:t>
      </w:r>
      <w:r>
        <w:t xml:space="preserve"> to the </w:t>
      </w:r>
      <w:r w:rsidRPr="003A3A23">
        <w:rPr>
          <w:i/>
        </w:rPr>
        <w:t>RLC Mode</w:t>
      </w:r>
      <w:r>
        <w:t xml:space="preserve"> IE in TS 3</w:t>
      </w:r>
      <w:r w:rsidR="001F15A1">
        <w:t>6</w:t>
      </w:r>
      <w:r>
        <w:t>.4</w:t>
      </w:r>
      <w:r w:rsidR="001F15A1">
        <w:t>2</w:t>
      </w:r>
      <w:r>
        <w:t>3</w:t>
      </w:r>
      <w:r w:rsidR="00CC7969">
        <w:t xml:space="preserve"> and in TS 38.473</w:t>
      </w:r>
      <w:r>
        <w:t xml:space="preserve">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66ACE93D" w14:textId="587E25E7" w:rsidR="00C53545" w:rsidRDefault="00C90D73" w:rsidP="00C53545">
      <w:r>
        <w:t xml:space="preserve">The </w:t>
      </w:r>
      <w:r w:rsidRPr="00153E9C">
        <w:rPr>
          <w:i/>
        </w:rPr>
        <w:t>RLC Mode</w:t>
      </w:r>
      <w:r>
        <w:t xml:space="preserve"> IE in TS 3</w:t>
      </w:r>
      <w:r w:rsidR="006B4854">
        <w:t>6.423</w:t>
      </w:r>
      <w:r>
        <w:t xml:space="preserve"> is defined as follows: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C90D73" w:rsidRPr="00225513" w14:paraId="5E640A38" w14:textId="77777777" w:rsidTr="008F02F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4A26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85FE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5A95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E2F8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F997" w14:textId="77777777" w:rsidR="00C90D73" w:rsidRPr="00225513" w:rsidRDefault="00C90D73" w:rsidP="008F02FB">
            <w:pPr>
              <w:keepNext/>
              <w:keepLines/>
              <w:spacing w:after="0"/>
              <w:jc w:val="center"/>
              <w:rPr>
                <w:rFonts w:eastAsia="MS Mincho"/>
                <w:b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C90D73" w:rsidRPr="00225513" w14:paraId="15C7E3CA" w14:textId="77777777" w:rsidTr="008F02F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E38E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96EE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E1DB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DA5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noProof/>
                <w:sz w:val="18"/>
                <w:lang w:eastAsia="en-GB"/>
              </w:rPr>
              <w:t>ENUMERATED (</w:t>
            </w:r>
          </w:p>
          <w:p w14:paraId="5E4C19AC" w14:textId="2964811A" w:rsidR="00C90D73" w:rsidRPr="00225513" w:rsidRDefault="00C90D73" w:rsidP="00153E9C">
            <w:pPr>
              <w:keepNext/>
              <w:keepLines/>
              <w:spacing w:after="0"/>
              <w:rPr>
                <w:rFonts w:eastAsia="MS Mincho"/>
                <w:noProof/>
                <w:sz w:val="18"/>
                <w:lang w:eastAsia="en-GB"/>
              </w:rPr>
            </w:pPr>
            <w:r w:rsidRPr="00225513">
              <w:rPr>
                <w:rFonts w:eastAsia="MS Mincho"/>
                <w:noProof/>
                <w:sz w:val="18"/>
                <w:lang w:eastAsia="en-GB"/>
              </w:rPr>
              <w:t>RLC-AM, RLC-UM)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C74F" w14:textId="77777777" w:rsidR="00C90D73" w:rsidRPr="00225513" w:rsidRDefault="00C90D73" w:rsidP="008F02FB">
            <w:pPr>
              <w:keepNext/>
              <w:keepLines/>
              <w:spacing w:after="0"/>
              <w:rPr>
                <w:rFonts w:eastAsia="MS Mincho"/>
                <w:i/>
                <w:noProof/>
                <w:sz w:val="18"/>
              </w:rPr>
            </w:pPr>
          </w:p>
        </w:tc>
      </w:tr>
    </w:tbl>
    <w:p w14:paraId="21F6E8B0" w14:textId="77777777" w:rsidR="00153E9C" w:rsidRDefault="00153E9C" w:rsidP="00153E9C"/>
    <w:p w14:paraId="3BEF2BF8" w14:textId="5CBC5549" w:rsidR="00153E9C" w:rsidRDefault="00153E9C" w:rsidP="00153E9C">
      <w:r>
        <w:t xml:space="preserve">The </w:t>
      </w:r>
      <w:r w:rsidRPr="00153E9C">
        <w:rPr>
          <w:i/>
        </w:rPr>
        <w:t>RLC Mode</w:t>
      </w:r>
      <w:r>
        <w:t xml:space="preserve"> IE is included in the </w:t>
      </w:r>
      <w:r w:rsidR="006B4854">
        <w:t>SgNB Addition and SgNB Modification procedure</w:t>
      </w:r>
      <w:r>
        <w:t xml:space="preserve"> messages. It allows to establish either RLC-AM or RLC-UM bidirectional radio bearers.</w:t>
      </w:r>
    </w:p>
    <w:p w14:paraId="408B4FB8" w14:textId="755FF3FA" w:rsidR="00153E9C" w:rsidRDefault="00153E9C" w:rsidP="00153E9C">
      <w:r>
        <w:t>The RLC-Config in TS 38.331 is defined as follows:</w:t>
      </w:r>
    </w:p>
    <w:p w14:paraId="420E5861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>RLC-Config ::=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B615C80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am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1267D7C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ul-AM-RLC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UL-AM-RLC,</w:t>
      </w:r>
    </w:p>
    <w:p w14:paraId="5CA8AF80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dl-AM-RLC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DL-AM-RLC</w:t>
      </w:r>
    </w:p>
    <w:p w14:paraId="4E6196D8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10E4B20A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um-Bi-Directional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08EEDBE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UL-UM-RLC,</w:t>
      </w:r>
    </w:p>
    <w:p w14:paraId="76437021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</w:p>
    <w:p w14:paraId="1431A797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4FF6FA3C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um-Uni-Directional-UL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0EABA58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UL-UM-RLC</w:t>
      </w:r>
    </w:p>
    <w:p w14:paraId="57FBA70C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6C445278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um-Uni-Directional-DL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153E9C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41CC101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</w:r>
      <w:r w:rsidRPr="00153E9C">
        <w:rPr>
          <w:rFonts w:ascii="Courier New" w:eastAsia="Batang" w:hAnsi="Courier New"/>
          <w:noProof/>
          <w:sz w:val="16"/>
          <w:lang w:eastAsia="sv-SE"/>
        </w:rPr>
        <w:tab/>
        <w:t>DL-UM-RLC</w:t>
      </w:r>
    </w:p>
    <w:p w14:paraId="2E24FD22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5C0FDCEA" w14:textId="77777777" w:rsidR="00153E9C" w:rsidRPr="00153E9C" w:rsidRDefault="00153E9C" w:rsidP="00153E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679AD57F" w14:textId="77777777" w:rsidR="00153E9C" w:rsidRPr="00153E9C" w:rsidRDefault="00153E9C" w:rsidP="006B07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24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153E9C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841376F" w14:textId="63D7FD60" w:rsidR="00153E9C" w:rsidRDefault="00153E9C" w:rsidP="00C53545">
      <w:proofErr w:type="gramStart"/>
      <w:r>
        <w:t>It can be seen that the</w:t>
      </w:r>
      <w:proofErr w:type="gramEnd"/>
      <w:r>
        <w:t xml:space="preserve"> RLC-Config allows to establish unidirectional radio bearers (only UL or </w:t>
      </w:r>
      <w:r w:rsidR="00B919F9">
        <w:t xml:space="preserve">only </w:t>
      </w:r>
      <w:r>
        <w:t>DL) that are based on the RLC-UM transmission mode.</w:t>
      </w:r>
      <w:r w:rsidR="006B4854">
        <w:t xml:space="preserve"> Note that this is not only valid for NR RRC, but also for LTE RRC (see TS 36.331).</w:t>
      </w:r>
      <w:r>
        <w:t xml:space="preserve"> </w:t>
      </w:r>
      <w:r w:rsidR="00B919F9">
        <w:t>These options are</w:t>
      </w:r>
      <w:r w:rsidR="006B0734">
        <w:t xml:space="preserve"> currently missing over the </w:t>
      </w:r>
      <w:r w:rsidR="006B4854">
        <w:t>X2</w:t>
      </w:r>
      <w:r w:rsidR="006B0734">
        <w:t xml:space="preserve"> interface. </w:t>
      </w:r>
    </w:p>
    <w:p w14:paraId="19069C34" w14:textId="5C362C0C" w:rsidR="006B0734" w:rsidRDefault="006B0734" w:rsidP="006B0734">
      <w:r>
        <w:lastRenderedPageBreak/>
        <w:t xml:space="preserve">To align the </w:t>
      </w:r>
      <w:r w:rsidR="006B4854">
        <w:t>X2</w:t>
      </w:r>
      <w:r>
        <w:t xml:space="preserve"> and the RRC specifications and to allow for the establishment of unidirectional radio bearers using the </w:t>
      </w:r>
      <w:r w:rsidR="00397B1A">
        <w:t>X2</w:t>
      </w:r>
      <w:r>
        <w:t xml:space="preserve"> interface, we propose to add the additional code-points also to the </w:t>
      </w:r>
      <w:r w:rsidRPr="003A3A23">
        <w:rPr>
          <w:i/>
        </w:rPr>
        <w:t>RLC Mode</w:t>
      </w:r>
      <w:r>
        <w:t xml:space="preserve"> IE in TS 3</w:t>
      </w:r>
      <w:r w:rsidR="00397B1A">
        <w:t>6</w:t>
      </w:r>
      <w:r>
        <w:t>.4</w:t>
      </w:r>
      <w:r w:rsidR="00397B1A">
        <w:t>2</w:t>
      </w:r>
      <w:r>
        <w:t xml:space="preserve">3. </w:t>
      </w:r>
    </w:p>
    <w:p w14:paraId="5887883C" w14:textId="1F6FCAF3" w:rsidR="00F60C9F" w:rsidRPr="00E53DB1" w:rsidRDefault="00F60C9F" w:rsidP="00F60C9F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</w:t>
      </w:r>
      <w:r w:rsidRPr="00F60C9F">
        <w:rPr>
          <w:b w:val="0"/>
          <w:i/>
          <w:noProof w:val="0"/>
          <w:lang w:val="en-GB"/>
        </w:rPr>
        <w:t>RLC Mode</w:t>
      </w:r>
      <w:r>
        <w:rPr>
          <w:b w:val="0"/>
          <w:noProof w:val="0"/>
          <w:lang w:val="en-GB"/>
        </w:rPr>
        <w:t xml:space="preserve"> IE was introduced during the Rel-15 work</w:t>
      </w:r>
      <w:r w:rsidR="00137EC8">
        <w:rPr>
          <w:b w:val="0"/>
          <w:noProof w:val="0"/>
          <w:lang w:val="en-GB"/>
        </w:rPr>
        <w:t xml:space="preserve"> (RAN3-NR-AH 1801)</w:t>
      </w:r>
      <w:r>
        <w:rPr>
          <w:b w:val="0"/>
          <w:noProof w:val="0"/>
          <w:lang w:val="en-GB"/>
        </w:rPr>
        <w:t xml:space="preserve"> and it has been defined over the X2 as an ENUMERATED, but it is unfortunately not extensible. There are therefore two solutions for introducing the additional code-points: (1) non-backward compatible change or (2) addition of a new IE. In </w:t>
      </w:r>
      <w:r w:rsidR="00137EC8">
        <w:rPr>
          <w:b w:val="0"/>
          <w:noProof w:val="0"/>
          <w:lang w:val="en-GB"/>
        </w:rPr>
        <w:t>R3-18</w:t>
      </w:r>
      <w:r w:rsidR="00015FDE">
        <w:rPr>
          <w:b w:val="0"/>
          <w:noProof w:val="0"/>
          <w:lang w:val="en-GB"/>
        </w:rPr>
        <w:t>413</w:t>
      </w:r>
      <w:r w:rsidR="00F06D96">
        <w:rPr>
          <w:b w:val="0"/>
          <w:noProof w:val="0"/>
          <w:lang w:val="en-GB"/>
        </w:rPr>
        <w:t>5</w:t>
      </w:r>
      <w:r>
        <w:rPr>
          <w:b w:val="0"/>
          <w:noProof w:val="0"/>
          <w:lang w:val="en-GB"/>
        </w:rPr>
        <w:t xml:space="preserve">, we provide a </w:t>
      </w:r>
      <w:r w:rsidR="00137EC8">
        <w:rPr>
          <w:b w:val="0"/>
          <w:noProof w:val="0"/>
          <w:lang w:val="en-GB"/>
        </w:rPr>
        <w:t>CR</w:t>
      </w:r>
      <w:r>
        <w:rPr>
          <w:b w:val="0"/>
          <w:noProof w:val="0"/>
          <w:lang w:val="en-GB"/>
        </w:rPr>
        <w:t xml:space="preserve"> proposing a non-backward compatible change, but we are also willing to discuss the option of adding a new IE instead. </w:t>
      </w:r>
    </w:p>
    <w:p w14:paraId="3DBED579" w14:textId="5C5030FF" w:rsidR="00F95584" w:rsidRDefault="00F95584" w:rsidP="00B371E4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</w:t>
      </w:r>
      <w:r w:rsidR="00137EC8">
        <w:rPr>
          <w:noProof w:val="0"/>
          <w:lang w:val="en-GB"/>
        </w:rPr>
        <w:t xml:space="preserve">over X2 </w:t>
      </w:r>
      <w:r>
        <w:rPr>
          <w:noProof w:val="0"/>
          <w:lang w:val="en-GB"/>
        </w:rPr>
        <w:t>to allow the establishment of unidirectional radio bearers based on the RLC-UM operation.</w:t>
      </w:r>
    </w:p>
    <w:p w14:paraId="0B5B76B0" w14:textId="342E15AA" w:rsidR="00137EC8" w:rsidRPr="00B371E4" w:rsidRDefault="00137EC8" w:rsidP="00137EC8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 similar discussion applies also for the F1 interface. Here, the </w:t>
      </w:r>
      <w:r w:rsidRPr="00137EC8">
        <w:rPr>
          <w:b w:val="0"/>
          <w:i/>
          <w:noProof w:val="0"/>
          <w:lang w:val="en-GB"/>
        </w:rPr>
        <w:t>RLC Mode</w:t>
      </w:r>
      <w:r>
        <w:rPr>
          <w:b w:val="0"/>
          <w:noProof w:val="0"/>
          <w:lang w:val="en-GB"/>
        </w:rPr>
        <w:t xml:space="preserve"> IE is extensible in the tabular, but it is not extensible in the ASN.1. Given that the ASN.1 takes precedence, as for the X2, we need either a non-backward compatible change or the introduction of a new IE. In R3-18</w:t>
      </w:r>
      <w:r w:rsidR="00015FDE">
        <w:rPr>
          <w:b w:val="0"/>
          <w:noProof w:val="0"/>
          <w:lang w:val="en-GB"/>
        </w:rPr>
        <w:t>413</w:t>
      </w:r>
      <w:r w:rsidR="00F06D96">
        <w:rPr>
          <w:b w:val="0"/>
          <w:noProof w:val="0"/>
          <w:lang w:val="en-GB"/>
        </w:rPr>
        <w:t>4</w:t>
      </w:r>
      <w:bookmarkStart w:id="0" w:name="_GoBack"/>
      <w:bookmarkEnd w:id="0"/>
      <w:r>
        <w:rPr>
          <w:b w:val="0"/>
          <w:noProof w:val="0"/>
          <w:lang w:val="en-GB"/>
        </w:rPr>
        <w:t>, we provide a CR proposing a non-backward compatible change.</w:t>
      </w:r>
    </w:p>
    <w:p w14:paraId="6A962D77" w14:textId="10E1960D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over F1 to allow the establishment of unidirectional radio bearers based on the RLC-UM operation.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50D4C335" w:rsidR="00180E79" w:rsidRDefault="00180E79" w:rsidP="00F3019C">
      <w:bookmarkStart w:id="1" w:name="_In-sequence_SDU_delivery"/>
      <w:bookmarkEnd w:id="1"/>
      <w:r>
        <w:t>In this contribution, we discussed</w:t>
      </w:r>
      <w:r w:rsidR="00F3019C">
        <w:t xml:space="preserve"> the</w:t>
      </w:r>
      <w:r w:rsidR="006B0734">
        <w:t xml:space="preserve"> </w:t>
      </w:r>
      <w:r w:rsidR="006B0734" w:rsidRPr="00F95584">
        <w:rPr>
          <w:i/>
        </w:rPr>
        <w:t>RLC Mode</w:t>
      </w:r>
      <w:r w:rsidR="006B0734">
        <w:t xml:space="preserve"> IE over the </w:t>
      </w:r>
      <w:r w:rsidR="00397B1A">
        <w:t>X2</w:t>
      </w:r>
      <w:r w:rsidR="00137EC8">
        <w:t xml:space="preserve"> and F1</w:t>
      </w:r>
      <w:r w:rsidR="006B0734">
        <w:t xml:space="preserve"> interface</w:t>
      </w:r>
      <w:r w:rsidR="00137EC8">
        <w:t>s</w:t>
      </w:r>
      <w:r w:rsidR="006B0734">
        <w:t xml:space="preserve">. </w:t>
      </w:r>
      <w:r>
        <w:t xml:space="preserve"> </w:t>
      </w:r>
    </w:p>
    <w:p w14:paraId="3A1CA59A" w14:textId="2ACC1830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over X2 to allow the establishment of unidirectional radio bearers based on the RLC-UM operation.</w:t>
      </w:r>
    </w:p>
    <w:p w14:paraId="19E458E2" w14:textId="77777777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add the code points in the </w:t>
      </w:r>
      <w:r w:rsidRPr="00F95584">
        <w:rPr>
          <w:i/>
          <w:noProof w:val="0"/>
          <w:lang w:val="en-GB"/>
        </w:rPr>
        <w:t>RLC Mode</w:t>
      </w:r>
      <w:r>
        <w:rPr>
          <w:noProof w:val="0"/>
          <w:lang w:val="en-GB"/>
        </w:rPr>
        <w:t xml:space="preserve"> IE over F1 to allow the establishment of unidirectional radio bearers based on the RLC-UM operation.</w:t>
      </w:r>
    </w:p>
    <w:p w14:paraId="72C8BC15" w14:textId="77777777" w:rsidR="00137EC8" w:rsidRDefault="00137EC8" w:rsidP="00137EC8">
      <w:pPr>
        <w:pStyle w:val="TOC1"/>
        <w:spacing w:after="240"/>
        <w:jc w:val="both"/>
        <w:rPr>
          <w:noProof w:val="0"/>
          <w:lang w:val="en-GB"/>
        </w:rPr>
      </w:pPr>
    </w:p>
    <w:p w14:paraId="5AB1C3C0" w14:textId="11D52C99" w:rsidR="007A4BF1" w:rsidRDefault="007A4BF1" w:rsidP="00137EC8">
      <w:pPr>
        <w:pStyle w:val="TOC1"/>
        <w:spacing w:after="120"/>
        <w:jc w:val="both"/>
        <w:rPr>
          <w:noProof w:val="0"/>
          <w:lang w:val="en-GB"/>
        </w:rPr>
      </w:pPr>
    </w:p>
    <w:sectPr w:rsidR="007A4BF1" w:rsidSect="00FF70E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ADECC" w14:textId="77777777" w:rsidR="008A0FA8" w:rsidRDefault="008A0FA8">
      <w:r>
        <w:separator/>
      </w:r>
    </w:p>
  </w:endnote>
  <w:endnote w:type="continuationSeparator" w:id="0">
    <w:p w14:paraId="3E333DB4" w14:textId="77777777" w:rsidR="008A0FA8" w:rsidRDefault="008A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F60C9F" w:rsidRDefault="00F60C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D35CD" w14:textId="77777777" w:rsidR="008A0FA8" w:rsidRDefault="008A0FA8">
      <w:r>
        <w:separator/>
      </w:r>
    </w:p>
  </w:footnote>
  <w:footnote w:type="continuationSeparator" w:id="0">
    <w:p w14:paraId="73343588" w14:textId="77777777" w:rsidR="008A0FA8" w:rsidRDefault="008A0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60C9F" w:rsidRDefault="00F60C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20"/>
  </w:num>
  <w:num w:numId="5">
    <w:abstractNumId w:val="16"/>
  </w:num>
  <w:num w:numId="6">
    <w:abstractNumId w:val="25"/>
  </w:num>
  <w:num w:numId="7">
    <w:abstractNumId w:val="36"/>
  </w:num>
  <w:num w:numId="8">
    <w:abstractNumId w:val="17"/>
  </w:num>
  <w:num w:numId="9">
    <w:abstractNumId w:val="31"/>
  </w:num>
  <w:num w:numId="10">
    <w:abstractNumId w:val="39"/>
  </w:num>
  <w:num w:numId="11">
    <w:abstractNumId w:val="33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30"/>
  </w:num>
  <w:num w:numId="16">
    <w:abstractNumId w:val="38"/>
  </w:num>
  <w:num w:numId="17">
    <w:abstractNumId w:val="41"/>
  </w:num>
  <w:num w:numId="18">
    <w:abstractNumId w:val="29"/>
  </w:num>
  <w:num w:numId="19">
    <w:abstractNumId w:val="44"/>
  </w:num>
  <w:num w:numId="20">
    <w:abstractNumId w:val="21"/>
  </w:num>
  <w:num w:numId="21">
    <w:abstractNumId w:val="40"/>
  </w:num>
  <w:num w:numId="22">
    <w:abstractNumId w:val="43"/>
  </w:num>
  <w:num w:numId="23">
    <w:abstractNumId w:val="11"/>
  </w:num>
  <w:num w:numId="24">
    <w:abstractNumId w:val="13"/>
  </w:num>
  <w:num w:numId="25">
    <w:abstractNumId w:val="34"/>
  </w:num>
  <w:num w:numId="26">
    <w:abstractNumId w:val="12"/>
  </w:num>
  <w:num w:numId="27">
    <w:abstractNumId w:val="42"/>
  </w:num>
  <w:num w:numId="28">
    <w:abstractNumId w:val="37"/>
  </w:num>
  <w:num w:numId="29">
    <w:abstractNumId w:val="15"/>
  </w:num>
  <w:num w:numId="30">
    <w:abstractNumId w:val="23"/>
  </w:num>
  <w:num w:numId="31">
    <w:abstractNumId w:val="8"/>
  </w:num>
  <w:num w:numId="32">
    <w:abstractNumId w:val="1"/>
  </w:num>
  <w:num w:numId="33">
    <w:abstractNumId w:val="32"/>
  </w:num>
  <w:num w:numId="34">
    <w:abstractNumId w:val="7"/>
  </w:num>
  <w:num w:numId="35">
    <w:abstractNumId w:val="14"/>
  </w:num>
  <w:num w:numId="36">
    <w:abstractNumId w:val="6"/>
  </w:num>
  <w:num w:numId="37">
    <w:abstractNumId w:val="10"/>
  </w:num>
  <w:num w:numId="38">
    <w:abstractNumId w:val="4"/>
  </w:num>
  <w:num w:numId="39">
    <w:abstractNumId w:val="26"/>
  </w:num>
  <w:num w:numId="40">
    <w:abstractNumId w:val="5"/>
  </w:num>
  <w:num w:numId="41">
    <w:abstractNumId w:val="24"/>
  </w:num>
  <w:num w:numId="42">
    <w:abstractNumId w:val="35"/>
  </w:num>
  <w:num w:numId="43">
    <w:abstractNumId w:val="0"/>
  </w:num>
  <w:num w:numId="44">
    <w:abstractNumId w:val="27"/>
  </w:num>
  <w:num w:numId="45">
    <w:abstractNumId w:val="22"/>
  </w:num>
  <w:num w:numId="4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DE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EC8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734"/>
    <w:rsid w:val="006B0D24"/>
    <w:rsid w:val="006B1816"/>
    <w:rsid w:val="006B1E72"/>
    <w:rsid w:val="006B2099"/>
    <w:rsid w:val="006B28C6"/>
    <w:rsid w:val="006B3079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145D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0FA8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612A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969"/>
    <w:rsid w:val="00CC7B45"/>
    <w:rsid w:val="00CD1188"/>
    <w:rsid w:val="00CD19F6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129E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407"/>
    <w:rsid w:val="00EF4DCB"/>
    <w:rsid w:val="00EF5787"/>
    <w:rsid w:val="00EF60D0"/>
    <w:rsid w:val="00EF682C"/>
    <w:rsid w:val="00EF6CFB"/>
    <w:rsid w:val="00F021D1"/>
    <w:rsid w:val="00F0528D"/>
    <w:rsid w:val="00F06C67"/>
    <w:rsid w:val="00F06D96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9F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C0732F-FDE8-40A5-98C8-6B11967B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2416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227</cp:revision>
  <cp:lastPrinted>2008-01-31T06:09:00Z</cp:lastPrinted>
  <dcterms:created xsi:type="dcterms:W3CDTF">2018-01-12T18:07:00Z</dcterms:created>
  <dcterms:modified xsi:type="dcterms:W3CDTF">2018-06-25T22:52:00Z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